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632A3" w14:textId="77777777" w:rsidR="00267F02" w:rsidRPr="00267F02" w:rsidRDefault="00267F02" w:rsidP="008B35E1">
      <w:pPr>
        <w:pStyle w:val="Heading1"/>
      </w:pPr>
      <w:r w:rsidRPr="00267F02">
        <w:t>University of Maryland University College</w:t>
      </w:r>
    </w:p>
    <w:p w14:paraId="16C14B98" w14:textId="77777777"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jc w:val="center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STAT200 - Assignment #2: Descriptive Statistics Analysis and Writeup</w:t>
      </w:r>
    </w:p>
    <w:p w14:paraId="107DB86D" w14:textId="77777777"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14:paraId="4218D589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Identifying Information</w:t>
      </w:r>
    </w:p>
    <w:p w14:paraId="4DC4BB7D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Student (Full Name):</w:t>
      </w:r>
    </w:p>
    <w:p w14:paraId="0F5998A2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Class:</w:t>
      </w:r>
    </w:p>
    <w:p w14:paraId="7B4139BE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Instructor:</w:t>
      </w:r>
    </w:p>
    <w:p w14:paraId="10512563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Date:</w:t>
      </w:r>
    </w:p>
    <w:p w14:paraId="14140815" w14:textId="77777777"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14:paraId="5F86BB2F" w14:textId="77777777"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b/>
          <w:bCs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Introduction:</w:t>
      </w:r>
    </w:p>
    <w:p w14:paraId="4EC7E4B2" w14:textId="77777777"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t>Use the same scenario you submitted for the first assignment with modifications using your instructor’s feedback, if needed. Include Table 1: Variables Selected for the Analysis you used in Assignment #1 to show the variables you selected for analysis.</w:t>
      </w:r>
    </w:p>
    <w:p w14:paraId="659D6CB5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6360591B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1. Variables Selected for the Analysis</w:t>
      </w:r>
    </w:p>
    <w:tbl>
      <w:tblPr>
        <w:tblW w:w="5743" w:type="pct"/>
        <w:tblInd w:w="-118" w:type="dxa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4230"/>
        <w:gridCol w:w="3150"/>
      </w:tblGrid>
      <w:tr w:rsidR="00267F02" w:rsidRPr="00267F02" w14:paraId="18CEA8A0" w14:textId="77777777" w:rsidTr="004761EB"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02475C98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 Name in the Data Set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06B7E965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Description</w:t>
            </w:r>
          </w:p>
          <w:p w14:paraId="588187AE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(See the data dictionary for describing the variables.)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7C3F13B0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b/>
                <w:bCs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 xml:space="preserve">Type of Variable </w:t>
            </w:r>
          </w:p>
          <w:p w14:paraId="1AE330AA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(Qualitative or Quantitative)</w:t>
            </w:r>
          </w:p>
        </w:tc>
      </w:tr>
      <w:tr w:rsidR="00267F02" w:rsidRPr="00267F02" w14:paraId="279B4F55" w14:textId="77777777" w:rsidTr="004761EB">
        <w:tblPrEx>
          <w:tblBorders>
            <w:top w:val="none" w:sz="0" w:space="0" w:color="auto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4B27C4D0" w14:textId="77777777"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1: “Income”</w:t>
            </w:r>
          </w:p>
          <w:p w14:paraId="4FB62C5D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AD0CC98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Annual household income in USD.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745B0C5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14:paraId="4D72234F" w14:textId="77777777" w:rsidTr="004761EB">
        <w:tblPrEx>
          <w:tblBorders>
            <w:top w:val="none" w:sz="0" w:space="0" w:color="auto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0C3F3A96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2: Marital Status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70B743A3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Marital status of head of household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41AAB86E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Qualitative</w:t>
            </w:r>
          </w:p>
        </w:tc>
      </w:tr>
      <w:tr w:rsidR="00267F02" w:rsidRPr="00267F02" w14:paraId="03236668" w14:textId="77777777" w:rsidTr="004761EB">
        <w:tblPrEx>
          <w:tblBorders>
            <w:top w:val="none" w:sz="0" w:space="0" w:color="auto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EC17540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3: Family Size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4EBBF323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Total of number of people in household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B6B6C38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14:paraId="69682053" w14:textId="77777777" w:rsidTr="004761EB">
        <w:tblPrEx>
          <w:tblBorders>
            <w:top w:val="none" w:sz="0" w:space="0" w:color="auto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001C50E4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4: Annual Expenditures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957FBA4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Annual Expenditures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F5DB7FD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  <w:tr w:rsidR="00267F02" w:rsidRPr="00267F02" w14:paraId="549939A2" w14:textId="77777777" w:rsidTr="004761EB">
        <w:tblPrEx>
          <w:tblBorders>
            <w:top w:val="none" w:sz="0" w:space="0" w:color="auto"/>
            <w:bottom w:val="single" w:sz="4" w:space="0" w:color="BFBFBF"/>
          </w:tblBorders>
        </w:tblPrEx>
        <w:tc>
          <w:tcPr>
            <w:tcW w:w="33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AAD11ED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 5: Housing</w:t>
            </w:r>
          </w:p>
        </w:tc>
        <w:tc>
          <w:tcPr>
            <w:tcW w:w="42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3C95A204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Total amount of expenditures on housing</w:t>
            </w:r>
          </w:p>
        </w:tc>
        <w:tc>
          <w:tcPr>
            <w:tcW w:w="3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3754307" w14:textId="77777777" w:rsidR="00267F02" w:rsidRPr="00267F02" w:rsidRDefault="00267F02" w:rsidP="00267F02">
            <w:pPr>
              <w:autoSpaceDE w:val="0"/>
              <w:autoSpaceDN w:val="0"/>
              <w:adjustRightInd w:val="0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Quantitative</w:t>
            </w:r>
          </w:p>
        </w:tc>
      </w:tr>
    </w:tbl>
    <w:p w14:paraId="1544F0BE" w14:textId="77777777"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14:paraId="10D46A4A" w14:textId="77777777"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Data Set Description and Method Used for Analysis:</w:t>
      </w:r>
    </w:p>
    <w:p w14:paraId="3FFE5460" w14:textId="77777777" w:rsidR="00267F02" w:rsidRPr="00267F02" w:rsidRDefault="00267F02" w:rsidP="00267F02">
      <w:pPr>
        <w:autoSpaceDE w:val="0"/>
        <w:autoSpaceDN w:val="0"/>
        <w:adjustRightInd w:val="0"/>
        <w:spacing w:line="360" w:lineRule="auto"/>
        <w:ind w:right="-720"/>
        <w:rPr>
          <w:rFonts w:ascii="Helvetica" w:hAnsi="Helvetica" w:cs="Helvetica"/>
          <w:sz w:val="22"/>
          <w:szCs w:val="22"/>
        </w:rPr>
      </w:pPr>
    </w:p>
    <w:p w14:paraId="1AF7C942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Results:</w:t>
      </w:r>
    </w:p>
    <w:p w14:paraId="2EF0AF69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14:paraId="62861F17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1: Income</w:t>
      </w:r>
    </w:p>
    <w:p w14:paraId="4E63AE4A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61222D2A" w14:textId="77777777"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772B8DC1" w14:textId="77777777"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5CEA1BB9" w14:textId="77777777" w:rsidR="00570EDE" w:rsidRDefault="00570EDE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1C3676BB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14:paraId="70759456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2. Descriptive Analysis for Variable 1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267F02" w:rsidRPr="00267F02" w14:paraId="52B3D640" w14:textId="77777777" w:rsidTr="004761EB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69C88E1E" w14:textId="77777777"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lastRenderedPageBreak/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4E00FDDF" w14:textId="77777777"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7184036" w14:textId="77777777" w:rsidR="00267F02" w:rsidRPr="00267F02" w:rsidRDefault="00267F02" w:rsidP="004761EB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864162F" w14:textId="77777777" w:rsidR="00267F02" w:rsidRPr="00267F02" w:rsidRDefault="00267F02" w:rsidP="004761EB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267F02" w:rsidRPr="00267F02" w14:paraId="6212B472" w14:textId="77777777" w:rsidTr="004761EB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82F3289" w14:textId="77777777"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Variable: Income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5B29115" w14:textId="332A3FA9" w:rsidR="00267F02" w:rsidRPr="00267F02" w:rsidRDefault="008B35E1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30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7E59890F" w14:textId="77777777" w:rsidR="008B35E1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  <w:r w:rsidR="008B35E1">
              <w:rPr>
                <w:rFonts w:ascii="Helvetica" w:hAnsi="Helvetica" w:cs="Helvetica"/>
                <w:sz w:val="22"/>
                <w:szCs w:val="22"/>
              </w:rPr>
              <w:t xml:space="preserve"> </w:t>
            </w:r>
          </w:p>
          <w:p w14:paraId="17AF83DC" w14:textId="77777777" w:rsidR="008B35E1" w:rsidRPr="008B35E1" w:rsidRDefault="008B35E1" w:rsidP="008B35E1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8B35E1">
              <w:rPr>
                <w:rFonts w:ascii="Helvetica" w:hAnsi="Helvetica" w:cs="Helvetica"/>
                <w:sz w:val="22"/>
                <w:szCs w:val="22"/>
              </w:rPr>
              <w:t xml:space="preserve">96,791.50 </w:t>
            </w:r>
          </w:p>
          <w:p w14:paraId="4E7487E7" w14:textId="00F97DBE"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678E8860" w14:textId="27099DE0" w:rsidR="00267F02" w:rsidRPr="00267F02" w:rsidRDefault="00267F02" w:rsidP="00267F02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  <w:r w:rsidR="008B35E1" w:rsidRPr="008B35E1">
              <w:rPr>
                <w:rFonts w:ascii="Helvetica" w:hAnsi="Helvetica" w:cs="Helvetica"/>
                <w:sz w:val="22"/>
                <w:szCs w:val="22"/>
              </w:rPr>
              <w:t>5772.7625</w:t>
            </w:r>
          </w:p>
        </w:tc>
      </w:tr>
    </w:tbl>
    <w:p w14:paraId="02A176FF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075ED89A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Table: Histogram of Income</w:t>
      </w:r>
    </w:p>
    <w:p w14:paraId="5CA835C2" w14:textId="06D23ADD" w:rsidR="00267F02" w:rsidRPr="00267F02" w:rsidRDefault="0033544D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>
        <w:rPr>
          <w:noProof/>
        </w:rPr>
        <w:drawing>
          <wp:inline distT="0" distB="0" distL="0" distR="0" wp14:anchorId="67106D62" wp14:editId="459F888F">
            <wp:extent cx="4254500" cy="3200400"/>
            <wp:effectExtent l="0" t="0" r="12700" b="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6009896C-79B1-457B-918C-CF40F97935D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C232B95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2C4BD510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743989CC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14:paraId="5E683FC8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14:paraId="6063D26A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14:paraId="708C28E3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2: (Marital Status)</w:t>
      </w:r>
    </w:p>
    <w:p w14:paraId="4C097A62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22A8ED6D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14:paraId="45A930AF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3. Descriptive Analysis for Variable 2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14:paraId="31C56B5A" w14:textId="77777777" w:rsidTr="00F30304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06BD8B5C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3097FD79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1E3D583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C82D22A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14:paraId="150583B9" w14:textId="77777777" w:rsidTr="00F30304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7DB42A37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Marital status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03C48DF9" w14:textId="1D9F828C" w:rsidR="004761EB" w:rsidRPr="00267F02" w:rsidRDefault="0033544D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30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6874507" w14:textId="1AD1ED5C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  <w:r w:rsidR="0033544D">
              <w:rPr>
                <w:rFonts w:ascii="Helvetica" w:hAnsi="Helvetica" w:cs="Helvetica"/>
                <w:sz w:val="22"/>
                <w:szCs w:val="22"/>
              </w:rPr>
              <w:t xml:space="preserve"> n/a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E6FE088" w14:textId="1E1EABE3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  <w:r w:rsidR="0033544D">
              <w:rPr>
                <w:rFonts w:ascii="Helvetica" w:hAnsi="Helvetica" w:cs="Helvetica"/>
                <w:sz w:val="22"/>
                <w:szCs w:val="22"/>
              </w:rPr>
              <w:t>n/a</w:t>
            </w:r>
          </w:p>
        </w:tc>
      </w:tr>
    </w:tbl>
    <w:p w14:paraId="0F9AFA2C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477C12AC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14:paraId="7DE51C29" w14:textId="0F6A7A1C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lastRenderedPageBreak/>
        <w:t xml:space="preserve"> </w:t>
      </w:r>
      <w:r w:rsidR="003E3233">
        <w:rPr>
          <w:noProof/>
        </w:rPr>
        <w:drawing>
          <wp:inline distT="0" distB="0" distL="0" distR="0" wp14:anchorId="02DB2E23" wp14:editId="2D859D67">
            <wp:extent cx="4572000" cy="2743200"/>
            <wp:effectExtent l="0" t="0" r="0" b="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23F814BB-4994-452F-A41E-F365F1508F9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59763C44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27F2E1C8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14:paraId="2BCC90C5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61DAAA9C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14:paraId="1CD002BB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3: (Family Size)</w:t>
      </w:r>
    </w:p>
    <w:p w14:paraId="73059486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381FDBA8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Numerical Summary.</w:t>
      </w:r>
    </w:p>
    <w:p w14:paraId="393A82FD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4. Descriptive Analysis for Variable 3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14:paraId="16909C1C" w14:textId="77777777" w:rsidTr="00F30304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4BFFE47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48A9F85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75166DDB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788161C4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14:paraId="0FD0ED08" w14:textId="77777777" w:rsidTr="00F30304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44C1940C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family size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1595AD6" w14:textId="6442E789" w:rsidR="004761EB" w:rsidRPr="00267F02" w:rsidRDefault="0032601E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30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6BFEB2B5" w14:textId="60CB2DB2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  <w:r w:rsidR="0032601E">
              <w:rPr>
                <w:rFonts w:ascii="Helvetica" w:hAnsi="Helvetica" w:cs="Helvetica"/>
                <w:sz w:val="22"/>
                <w:szCs w:val="22"/>
              </w:rPr>
              <w:t xml:space="preserve"> 3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51ACA55" w14:textId="0983CFFB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  <w:r w:rsidR="0032601E">
              <w:rPr>
                <w:rFonts w:ascii="Helvetica" w:hAnsi="Helvetica" w:cs="Helvetica"/>
                <w:sz w:val="22"/>
                <w:szCs w:val="22"/>
              </w:rPr>
              <w:t>1.14</w:t>
            </w:r>
          </w:p>
        </w:tc>
      </w:tr>
    </w:tbl>
    <w:p w14:paraId="5D2210B0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7EE72665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14:paraId="04B8F791" w14:textId="78C64E6B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lastRenderedPageBreak/>
        <w:t xml:space="preserve"> </w:t>
      </w:r>
      <w:r w:rsidR="0032601E">
        <w:rPr>
          <w:noProof/>
        </w:rPr>
        <w:drawing>
          <wp:inline distT="0" distB="0" distL="0" distR="0" wp14:anchorId="6ABB618B" wp14:editId="451EB200">
            <wp:extent cx="4254500" cy="3200400"/>
            <wp:effectExtent l="0" t="0" r="12700" b="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81CB812A-2A5B-451C-8128-2D7BA45B738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46FE275A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1F3891F2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14:paraId="5843BA1E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14:paraId="3947FC7F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14:paraId="19AE67AF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 xml:space="preserve">Variable 4: (Annual </w:t>
      </w:r>
      <w:proofErr w:type="spellStart"/>
      <w:r w:rsidRPr="00267F02">
        <w:rPr>
          <w:rFonts w:ascii="Helvetica" w:hAnsi="Helvetica" w:cs="Helvetica"/>
          <w:b/>
          <w:bCs/>
        </w:rPr>
        <w:t>Expidentures</w:t>
      </w:r>
      <w:proofErr w:type="spellEnd"/>
      <w:r w:rsidRPr="00267F02">
        <w:rPr>
          <w:rFonts w:ascii="Helvetica" w:hAnsi="Helvetica" w:cs="Helvetica"/>
          <w:b/>
          <w:bCs/>
        </w:rPr>
        <w:t>)</w:t>
      </w:r>
    </w:p>
    <w:p w14:paraId="52CC6C5B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0765B95A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 xml:space="preserve">Numerical Summary. </w:t>
      </w:r>
    </w:p>
    <w:p w14:paraId="64846073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5. Descriptive Analysis for Variable 4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14:paraId="44F777A2" w14:textId="77777777" w:rsidTr="00F30304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457502CE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34F9694F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F49D8AF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F0A9B60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14:paraId="2376A680" w14:textId="77777777" w:rsidTr="00F30304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64B55FCF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Variable:</w:t>
            </w:r>
            <w:r>
              <w:rPr>
                <w:rFonts w:ascii="Helvetica" w:hAnsi="Helvetica" w:cs="Helvetica"/>
                <w:sz w:val="22"/>
                <w:szCs w:val="22"/>
              </w:rPr>
              <w:t xml:space="preserve"> Variable 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D297FDD" w14:textId="7364D761" w:rsidR="004761EB" w:rsidRPr="00267F02" w:rsidRDefault="001D0A96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30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C1AF7D5" w14:textId="2BD72479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  <w:r w:rsidR="001D0A96">
              <w:rPr>
                <w:rFonts w:ascii="Helvetica" w:hAnsi="Helvetica" w:cs="Helvetica"/>
                <w:sz w:val="22"/>
                <w:szCs w:val="22"/>
              </w:rPr>
              <w:t xml:space="preserve"> 7817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1A28936" w14:textId="471A9F94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  <w:r w:rsidR="001D0A96">
              <w:rPr>
                <w:rFonts w:ascii="Helvetica" w:hAnsi="Helvetica" w:cs="Helvetica"/>
                <w:sz w:val="22"/>
                <w:szCs w:val="22"/>
              </w:rPr>
              <w:t>1717.10</w:t>
            </w:r>
          </w:p>
        </w:tc>
      </w:tr>
    </w:tbl>
    <w:p w14:paraId="19DE33BA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7C731506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14:paraId="65FA78B2" w14:textId="64FE079A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lastRenderedPageBreak/>
        <w:t xml:space="preserve"> </w:t>
      </w:r>
      <w:r w:rsidR="001D0A96">
        <w:rPr>
          <w:noProof/>
        </w:rPr>
        <w:drawing>
          <wp:inline distT="0" distB="0" distL="0" distR="0" wp14:anchorId="0E8C5845" wp14:editId="1446B8A2">
            <wp:extent cx="4254500" cy="3200400"/>
            <wp:effectExtent l="0" t="0" r="12700" b="0"/>
            <wp:docPr id="4" name="Chart 4">
              <a:extLst xmlns:a="http://schemas.openxmlformats.org/drawingml/2006/main">
                <a:ext uri="{FF2B5EF4-FFF2-40B4-BE49-F238E27FC236}">
                  <a16:creationId xmlns:a16="http://schemas.microsoft.com/office/drawing/2014/main" id="{2CC8E72B-47B2-41F7-B512-5D36D74EE9B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4F525B2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5BB4001E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14:paraId="237572AA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6BBCAF95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</w:p>
    <w:p w14:paraId="40A8E070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</w:rPr>
      </w:pPr>
      <w:r w:rsidRPr="00267F02">
        <w:rPr>
          <w:rFonts w:ascii="Helvetica" w:hAnsi="Helvetica" w:cs="Helvetica"/>
          <w:b/>
          <w:bCs/>
        </w:rPr>
        <w:t>Variable 5: (Housing)</w:t>
      </w:r>
    </w:p>
    <w:p w14:paraId="29B70586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6D5BC18A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 xml:space="preserve">Numerical Summary. </w:t>
      </w:r>
    </w:p>
    <w:p w14:paraId="741CBF7E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Table 6. Descriptive Analysis for Variable 5</w:t>
      </w:r>
    </w:p>
    <w:tbl>
      <w:tblPr>
        <w:tblW w:w="5535" w:type="pct"/>
        <w:tblBorders>
          <w:top w:val="single" w:sz="4" w:space="0" w:color="BFBFBF"/>
          <w:left w:val="single" w:sz="4" w:space="0" w:color="BFBFBF"/>
          <w:right w:val="single" w:sz="4" w:space="0" w:color="BFBFBF"/>
        </w:tblBorders>
        <w:tblLook w:val="0000" w:firstRow="0" w:lastRow="0" w:firstColumn="0" w:lastColumn="0" w:noHBand="0" w:noVBand="0"/>
      </w:tblPr>
      <w:tblGrid>
        <w:gridCol w:w="2621"/>
        <w:gridCol w:w="2492"/>
        <w:gridCol w:w="2492"/>
        <w:gridCol w:w="2734"/>
      </w:tblGrid>
      <w:tr w:rsidR="004761EB" w:rsidRPr="00267F02" w14:paraId="669B37F9" w14:textId="77777777" w:rsidTr="00F30304">
        <w:trPr>
          <w:trHeight w:val="106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0DEB486D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Variable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646369F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jc w:val="center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b/>
                <w:bCs/>
                <w:sz w:val="22"/>
                <w:szCs w:val="22"/>
              </w:rPr>
              <w:t>n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EAA2E02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Central Tendency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/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01B3B7B4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Measure(s) of Dispersion</w:t>
            </w:r>
          </w:p>
        </w:tc>
      </w:tr>
      <w:tr w:rsidR="004761EB" w:rsidRPr="00267F02" w14:paraId="73D7AE8D" w14:textId="77777777" w:rsidTr="00F30304">
        <w:tblPrEx>
          <w:tblBorders>
            <w:top w:val="none" w:sz="0" w:space="0" w:color="auto"/>
            <w:bottom w:val="single" w:sz="4" w:space="0" w:color="BFBFBF"/>
          </w:tblBorders>
        </w:tblPrEx>
        <w:trPr>
          <w:trHeight w:val="700"/>
        </w:trPr>
        <w:tc>
          <w:tcPr>
            <w:tcW w:w="12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6BBF4584" w14:textId="7777777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Variable: </w:t>
            </w:r>
            <w:r>
              <w:rPr>
                <w:rFonts w:ascii="Helvetica" w:hAnsi="Helvetica" w:cs="Helvetica"/>
                <w:sz w:val="22"/>
                <w:szCs w:val="22"/>
              </w:rPr>
              <w:t>Housing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23DAC5AD" w14:textId="72F00B03" w:rsidR="004761EB" w:rsidRPr="00267F02" w:rsidRDefault="001D0A96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>
              <w:rPr>
                <w:rFonts w:ascii="Helvetica" w:hAnsi="Helvetica" w:cs="Helvetica"/>
                <w:sz w:val="22"/>
                <w:szCs w:val="22"/>
              </w:rPr>
              <w:t>30</w:t>
            </w:r>
          </w:p>
        </w:tc>
        <w:tc>
          <w:tcPr>
            <w:tcW w:w="1205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1ADE46E8" w14:textId="7A404ABC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>Median=</w:t>
            </w:r>
            <w:r w:rsidR="006B452B">
              <w:rPr>
                <w:rFonts w:ascii="Helvetica" w:hAnsi="Helvetica" w:cs="Helvetica"/>
                <w:sz w:val="22"/>
                <w:szCs w:val="22"/>
              </w:rPr>
              <w:t xml:space="preserve"> 866</w:t>
            </w:r>
          </w:p>
        </w:tc>
        <w:tc>
          <w:tcPr>
            <w:tcW w:w="132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100" w:type="nil"/>
              <w:left w:w="100" w:type="nil"/>
              <w:bottom w:w="100" w:type="nil"/>
              <w:right w:w="100" w:type="nil"/>
            </w:tcMar>
          </w:tcPr>
          <w:p w14:paraId="5C52E994" w14:textId="2A5049F7" w:rsidR="004761EB" w:rsidRPr="00267F02" w:rsidRDefault="004761EB" w:rsidP="00F30304">
            <w:pPr>
              <w:autoSpaceDE w:val="0"/>
              <w:autoSpaceDN w:val="0"/>
              <w:adjustRightInd w:val="0"/>
              <w:spacing w:line="276" w:lineRule="auto"/>
              <w:ind w:right="-720"/>
              <w:rPr>
                <w:rFonts w:ascii="Helvetica" w:hAnsi="Helvetica" w:cs="Helvetica"/>
                <w:sz w:val="22"/>
                <w:szCs w:val="22"/>
              </w:rPr>
            </w:pPr>
            <w:r w:rsidRPr="00267F02">
              <w:rPr>
                <w:rFonts w:ascii="Helvetica" w:hAnsi="Helvetica" w:cs="Helvetica"/>
                <w:sz w:val="22"/>
                <w:szCs w:val="22"/>
              </w:rPr>
              <w:t xml:space="preserve">SD = </w:t>
            </w:r>
            <w:r w:rsidR="006B452B">
              <w:rPr>
                <w:rFonts w:ascii="Helvetica" w:hAnsi="Helvetica" w:cs="Helvetica"/>
                <w:sz w:val="22"/>
                <w:szCs w:val="22"/>
              </w:rPr>
              <w:t>190.49</w:t>
            </w:r>
          </w:p>
        </w:tc>
      </w:tr>
    </w:tbl>
    <w:p w14:paraId="3450449E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066542BC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Graph and/or Table.</w:t>
      </w:r>
    </w:p>
    <w:p w14:paraId="75BDD7E5" w14:textId="7089007B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2"/>
          <w:szCs w:val="22"/>
        </w:rPr>
      </w:pPr>
      <w:r w:rsidRPr="00267F02">
        <w:rPr>
          <w:rFonts w:ascii="Helvetica" w:hAnsi="Helvetica" w:cs="Helvetica"/>
          <w:sz w:val="22"/>
          <w:szCs w:val="22"/>
        </w:rPr>
        <w:lastRenderedPageBreak/>
        <w:t xml:space="preserve"> </w:t>
      </w:r>
      <w:r w:rsidR="006B452B">
        <w:rPr>
          <w:noProof/>
        </w:rPr>
        <w:drawing>
          <wp:inline distT="0" distB="0" distL="0" distR="0" wp14:anchorId="52E46A17" wp14:editId="1FC6D47E">
            <wp:extent cx="4254500" cy="3200400"/>
            <wp:effectExtent l="0" t="0" r="12700" b="0"/>
            <wp:docPr id="5" name="Chart 5">
              <a:extLst xmlns:a="http://schemas.openxmlformats.org/drawingml/2006/main">
                <a:ext uri="{FF2B5EF4-FFF2-40B4-BE49-F238E27FC236}">
                  <a16:creationId xmlns:a16="http://schemas.microsoft.com/office/drawing/2014/main" id="{72204DF9-28CE-45D8-AB65-164B4097556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F1075D7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</w:p>
    <w:p w14:paraId="05856026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</w:rPr>
      </w:pPr>
      <w:r w:rsidRPr="00267F02">
        <w:rPr>
          <w:rFonts w:ascii="Helvetica" w:hAnsi="Helvetica" w:cs="Helvetica"/>
          <w:b/>
          <w:bCs/>
          <w:sz w:val="22"/>
          <w:szCs w:val="22"/>
        </w:rPr>
        <w:t>Description of Findings.</w:t>
      </w:r>
    </w:p>
    <w:p w14:paraId="68C63744" w14:textId="77777777" w:rsidR="00267F02" w:rsidRPr="006B452B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b/>
          <w:bCs/>
          <w:sz w:val="22"/>
          <w:szCs w:val="22"/>
          <w:u w:val="single"/>
        </w:rPr>
      </w:pPr>
    </w:p>
    <w:p w14:paraId="17432504" w14:textId="77777777" w:rsidR="00267F02" w:rsidRPr="00267F02" w:rsidRDefault="00267F02" w:rsidP="00267F02">
      <w:pPr>
        <w:autoSpaceDE w:val="0"/>
        <w:autoSpaceDN w:val="0"/>
        <w:adjustRightInd w:val="0"/>
        <w:spacing w:line="276" w:lineRule="auto"/>
        <w:ind w:right="-720"/>
        <w:rPr>
          <w:rFonts w:ascii="Helvetica" w:hAnsi="Helvetica" w:cs="Helvetica"/>
          <w:sz w:val="28"/>
          <w:szCs w:val="28"/>
        </w:rPr>
      </w:pPr>
      <w:r w:rsidRPr="00267F02">
        <w:rPr>
          <w:rFonts w:ascii="Helvetica" w:hAnsi="Helvetica" w:cs="Helvetica"/>
          <w:b/>
          <w:bCs/>
          <w:sz w:val="28"/>
          <w:szCs w:val="28"/>
        </w:rPr>
        <w:t>Discussion and Conclusion.</w:t>
      </w:r>
    </w:p>
    <w:p w14:paraId="59C64016" w14:textId="4D28D649" w:rsidR="00A81EDE" w:rsidRDefault="006B452B" w:rsidP="00CD0E49">
      <w:r>
        <w:rPr>
          <w:rFonts w:ascii="Helvetica" w:hAnsi="Helvetica" w:cs="Helvetica"/>
          <w:sz w:val="22"/>
          <w:szCs w:val="22"/>
        </w:rPr>
        <w:t>The highest expenditure is 12000 while the lowest is 6000. I would recommend for an expenditure between 6000 and 10000 since this is what majority spend per month. On housing the highest expenditure is 1400 and the lowest is 700. I would recommend an expenditure of 1100 to 1300 since that would give a better housing facility.</w:t>
      </w:r>
      <w:bookmarkStart w:id="0" w:name="_GoBack"/>
      <w:bookmarkEnd w:id="0"/>
      <w:r>
        <w:rPr>
          <w:rFonts w:ascii="Helvetica" w:hAnsi="Helvetica" w:cs="Helvetica"/>
          <w:sz w:val="22"/>
          <w:szCs w:val="22"/>
        </w:rPr>
        <w:t xml:space="preserve">  </w:t>
      </w:r>
    </w:p>
    <w:sectPr w:rsidR="00A81EDE" w:rsidSect="00F30304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E49"/>
    <w:rsid w:val="0002614A"/>
    <w:rsid w:val="001159FE"/>
    <w:rsid w:val="001D0A96"/>
    <w:rsid w:val="001D22FD"/>
    <w:rsid w:val="00267F02"/>
    <w:rsid w:val="0032601E"/>
    <w:rsid w:val="0033544D"/>
    <w:rsid w:val="003E3233"/>
    <w:rsid w:val="003F7936"/>
    <w:rsid w:val="004761EB"/>
    <w:rsid w:val="00570EDE"/>
    <w:rsid w:val="006B452B"/>
    <w:rsid w:val="0078499A"/>
    <w:rsid w:val="008A7F31"/>
    <w:rsid w:val="008B35E1"/>
    <w:rsid w:val="00A81EDE"/>
    <w:rsid w:val="00CD0E49"/>
    <w:rsid w:val="00D93634"/>
    <w:rsid w:val="00FA5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21C3D7"/>
  <w15:chartTrackingRefBased/>
  <w15:docId w15:val="{5B988983-19DE-564D-83FB-E897DCE23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35E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35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16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10" Type="http://schemas.openxmlformats.org/officeDocument/2006/relationships/theme" Target="theme/theme1.xml"/><Relationship Id="rId4" Type="http://schemas.openxmlformats.org/officeDocument/2006/relationships/chart" Target="charts/chart1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Scale%20Data%20assigment%203.xlsx" TargetMode="Externa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Admin\Desktop\Scale%20Data%20assigment%203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Scale%20Data%20assigment%203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Scale%20Data%20assigment%203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dmin\Desktop\Scale%20Data%20assigment%203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Output!$B$47:$B$58</c:f>
              <c:numCache>
                <c:formatCode>#,##0\ ;\-#,##0\ </c:formatCode>
                <c:ptCount val="12"/>
                <c:pt idx="0">
                  <c:v>94000</c:v>
                </c:pt>
                <c:pt idx="1">
                  <c:v>96000</c:v>
                </c:pt>
                <c:pt idx="2">
                  <c:v>98000</c:v>
                </c:pt>
                <c:pt idx="3">
                  <c:v>100000</c:v>
                </c:pt>
                <c:pt idx="4">
                  <c:v>102000</c:v>
                </c:pt>
                <c:pt idx="5">
                  <c:v>104000</c:v>
                </c:pt>
                <c:pt idx="6">
                  <c:v>106000</c:v>
                </c:pt>
                <c:pt idx="7">
                  <c:v>108000</c:v>
                </c:pt>
                <c:pt idx="8">
                  <c:v>110000</c:v>
                </c:pt>
                <c:pt idx="9">
                  <c:v>112000</c:v>
                </c:pt>
                <c:pt idx="10">
                  <c:v>114000</c:v>
                </c:pt>
                <c:pt idx="11" formatCode=";;;">
                  <c:v>115999.99</c:v>
                </c:pt>
              </c:numCache>
            </c:numRef>
          </c:cat>
          <c:val>
            <c:numRef>
              <c:f>Output!$H$47:$H$58</c:f>
              <c:numCache>
                <c:formatCode>0.0\ \ \ </c:formatCode>
                <c:ptCount val="12"/>
                <c:pt idx="0">
                  <c:v>23.333333333333332</c:v>
                </c:pt>
                <c:pt idx="1">
                  <c:v>33.333333333333329</c:v>
                </c:pt>
                <c:pt idx="2">
                  <c:v>3.3333333333333335</c:v>
                </c:pt>
                <c:pt idx="3">
                  <c:v>13.333333333333334</c:v>
                </c:pt>
                <c:pt idx="4">
                  <c:v>6.666666666666667</c:v>
                </c:pt>
                <c:pt idx="5">
                  <c:v>0</c:v>
                </c:pt>
                <c:pt idx="6">
                  <c:v>6.666666666666667</c:v>
                </c:pt>
                <c:pt idx="7">
                  <c:v>3.3333333333333335</c:v>
                </c:pt>
                <c:pt idx="8">
                  <c:v>3.3333333333333335</c:v>
                </c:pt>
                <c:pt idx="9">
                  <c:v>3.3333333333333335</c:v>
                </c:pt>
                <c:pt idx="10">
                  <c:v>3.3333333333333335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AFB-4525-91D8-9AD6B2E2509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86578096"/>
        <c:axId val="486583016"/>
      </c:barChart>
      <c:catAx>
        <c:axId val="4865780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SE-Income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86583016"/>
        <c:crosses val="autoZero"/>
        <c:auto val="1"/>
        <c:lblAlgn val="ctr"/>
        <c:lblOffset val="100"/>
        <c:noMultiLvlLbl val="0"/>
      </c:catAx>
      <c:valAx>
        <c:axId val="48658301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8657809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[Scale Data assigment 3.xlsx]Sheet5!PivotTable10</c:name>
    <c:fmtId val="-1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Count of SE-MaritalStatus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</c:pivotFmt>
      <c:pivotFmt>
        <c:idx val="1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</c:pivotFmt>
      <c:pivotFmt>
        <c:idx val="2"/>
        <c:spPr>
          <a:solidFill>
            <a:schemeClr val="accent1"/>
          </a:solidFill>
          <a:ln>
            <a:noFill/>
          </a:ln>
          <a:effectLst/>
        </c:spPr>
        <c:marker>
          <c:symbol val="none"/>
        </c:marker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Sheet5!$B$3</c:f>
              <c:strCache>
                <c:ptCount val="1"/>
                <c:pt idx="0">
                  <c:v>Total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Sheet5!$A$4:$A$5</c:f>
              <c:strCache>
                <c:ptCount val="2"/>
                <c:pt idx="0">
                  <c:v>Married</c:v>
                </c:pt>
                <c:pt idx="1">
                  <c:v>Not Married</c:v>
                </c:pt>
              </c:strCache>
            </c:strRef>
          </c:cat>
          <c:val>
            <c:numRef>
              <c:f>Sheet5!$B$4:$B$5</c:f>
              <c:numCache>
                <c:formatCode>General</c:formatCode>
                <c:ptCount val="2"/>
                <c:pt idx="0">
                  <c:v>15</c:v>
                </c:pt>
                <c:pt idx="1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3C-493B-B59F-65F25DF189D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486594168"/>
        <c:axId val="486592856"/>
      </c:barChart>
      <c:catAx>
        <c:axId val="48659416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6592856"/>
        <c:crosses val="autoZero"/>
        <c:auto val="1"/>
        <c:lblAlgn val="ctr"/>
        <c:lblOffset val="100"/>
        <c:noMultiLvlLbl val="0"/>
      </c:catAx>
      <c:valAx>
        <c:axId val="4865928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659416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Output!$B$109:$B$118</c:f>
              <c:numCache>
                <c:formatCode>#,##0\ ;\-#,##0\ </c:formatCode>
                <c:ptCount val="10"/>
                <c:pt idx="0">
                  <c:v>1</c:v>
                </c:pt>
                <c:pt idx="1">
                  <c:v>1.5</c:v>
                </c:pt>
                <c:pt idx="2">
                  <c:v>2</c:v>
                </c:pt>
                <c:pt idx="3">
                  <c:v>2.5</c:v>
                </c:pt>
                <c:pt idx="4">
                  <c:v>3</c:v>
                </c:pt>
                <c:pt idx="5">
                  <c:v>3.5</c:v>
                </c:pt>
                <c:pt idx="6">
                  <c:v>4</c:v>
                </c:pt>
                <c:pt idx="7">
                  <c:v>4.5</c:v>
                </c:pt>
                <c:pt idx="8">
                  <c:v>5</c:v>
                </c:pt>
                <c:pt idx="9" formatCode=";;;">
                  <c:v>5.49</c:v>
                </c:pt>
              </c:numCache>
            </c:numRef>
          </c:cat>
          <c:val>
            <c:numRef>
              <c:f>Output!$H$109:$H$118</c:f>
              <c:numCache>
                <c:formatCode>0.0\ \ \ </c:formatCode>
                <c:ptCount val="10"/>
                <c:pt idx="0">
                  <c:v>6.666666666666667</c:v>
                </c:pt>
                <c:pt idx="1">
                  <c:v>0</c:v>
                </c:pt>
                <c:pt idx="2">
                  <c:v>26.666666666666668</c:v>
                </c:pt>
                <c:pt idx="3">
                  <c:v>0</c:v>
                </c:pt>
                <c:pt idx="4">
                  <c:v>23.333333333333332</c:v>
                </c:pt>
                <c:pt idx="5">
                  <c:v>0</c:v>
                </c:pt>
                <c:pt idx="6">
                  <c:v>33.333333333333329</c:v>
                </c:pt>
                <c:pt idx="7">
                  <c:v>0</c:v>
                </c:pt>
                <c:pt idx="8">
                  <c:v>10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81-4E10-9340-5AEB9564C31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86582688"/>
        <c:axId val="486581376"/>
      </c:barChart>
      <c:catAx>
        <c:axId val="486582688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SE-FamilySize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86581376"/>
        <c:crosses val="autoZero"/>
        <c:auto val="1"/>
        <c:lblAlgn val="ctr"/>
        <c:lblOffset val="100"/>
        <c:noMultiLvlLbl val="0"/>
      </c:catAx>
      <c:valAx>
        <c:axId val="48658137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86582688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Output!$B$169:$B$175</c:f>
              <c:numCache>
                <c:formatCode>#,##0\ ;\-#,##0\ </c:formatCode>
                <c:ptCount val="7"/>
                <c:pt idx="0">
                  <c:v>6000</c:v>
                </c:pt>
                <c:pt idx="1">
                  <c:v>7000</c:v>
                </c:pt>
                <c:pt idx="2">
                  <c:v>8000</c:v>
                </c:pt>
                <c:pt idx="3">
                  <c:v>9000</c:v>
                </c:pt>
                <c:pt idx="4">
                  <c:v>10000</c:v>
                </c:pt>
                <c:pt idx="5">
                  <c:v>11000</c:v>
                </c:pt>
                <c:pt idx="6" formatCode=";;;">
                  <c:v>11999.99</c:v>
                </c:pt>
              </c:numCache>
            </c:numRef>
          </c:cat>
          <c:val>
            <c:numRef>
              <c:f>Output!$H$169:$H$175</c:f>
              <c:numCache>
                <c:formatCode>0.0\ \ \ </c:formatCode>
                <c:ptCount val="7"/>
                <c:pt idx="0">
                  <c:v>26.666666666666668</c:v>
                </c:pt>
                <c:pt idx="1">
                  <c:v>23.333333333333332</c:v>
                </c:pt>
                <c:pt idx="2">
                  <c:v>13.333333333333334</c:v>
                </c:pt>
                <c:pt idx="3">
                  <c:v>10</c:v>
                </c:pt>
                <c:pt idx="4">
                  <c:v>13.333333333333334</c:v>
                </c:pt>
                <c:pt idx="5">
                  <c:v>13.333333333333334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17F-47F2-AC66-30B88E8B589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86586296"/>
        <c:axId val="486585640"/>
      </c:barChart>
      <c:catAx>
        <c:axId val="48658629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Annual</a:t>
                </a:r>
                <a:r>
                  <a:rPr lang="en-US" baseline="0"/>
                  <a:t> Expenditure</a:t>
                </a:r>
                <a:endParaRPr lang="en-US"/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86585640"/>
        <c:crosses val="autoZero"/>
        <c:auto val="1"/>
        <c:lblAlgn val="ctr"/>
        <c:lblOffset val="100"/>
        <c:noMultiLvlLbl val="0"/>
      </c:catAx>
      <c:valAx>
        <c:axId val="486585640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8658629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r>
              <a:rPr lang="en-US"/>
              <a:t>Histogram</a:t>
            </a:r>
          </a:p>
        </c:rich>
      </c:tx>
      <c:overlay val="0"/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99CCFF"/>
            </a:solidFill>
          </c:spPr>
          <c:invertIfNegative val="0"/>
          <c:cat>
            <c:numRef>
              <c:f>Output!$B$226:$B$233</c:f>
              <c:numCache>
                <c:formatCode>#,##0\ ;\-#,##0\ </c:formatCode>
                <c:ptCount val="8"/>
                <c:pt idx="0">
                  <c:v>700</c:v>
                </c:pt>
                <c:pt idx="1">
                  <c:v>800</c:v>
                </c:pt>
                <c:pt idx="2">
                  <c:v>900</c:v>
                </c:pt>
                <c:pt idx="3">
                  <c:v>1000</c:v>
                </c:pt>
                <c:pt idx="4">
                  <c:v>1100</c:v>
                </c:pt>
                <c:pt idx="5">
                  <c:v>1200</c:v>
                </c:pt>
                <c:pt idx="6">
                  <c:v>1300</c:v>
                </c:pt>
                <c:pt idx="7" formatCode=";;;">
                  <c:v>1399.99</c:v>
                </c:pt>
              </c:numCache>
            </c:numRef>
          </c:cat>
          <c:val>
            <c:numRef>
              <c:f>Output!$H$226:$H$233</c:f>
              <c:numCache>
                <c:formatCode>0.0\ \ \ </c:formatCode>
                <c:ptCount val="8"/>
                <c:pt idx="0">
                  <c:v>50</c:v>
                </c:pt>
                <c:pt idx="1">
                  <c:v>0</c:v>
                </c:pt>
                <c:pt idx="2">
                  <c:v>3.3333333333333335</c:v>
                </c:pt>
                <c:pt idx="3">
                  <c:v>23.333333333333332</c:v>
                </c:pt>
                <c:pt idx="4">
                  <c:v>16.666666666666664</c:v>
                </c:pt>
                <c:pt idx="5">
                  <c:v>3.3333333333333335</c:v>
                </c:pt>
                <c:pt idx="6">
                  <c:v>3.3333333333333335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8BF-4CED-BAB7-622961D8C68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486603680"/>
        <c:axId val="486602696"/>
      </c:barChart>
      <c:catAx>
        <c:axId val="48660368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Housing</a:t>
                </a:r>
              </a:p>
            </c:rich>
          </c:tx>
          <c:overlay val="0"/>
        </c:title>
        <c:numFmt formatCode="#,##0\ ;\-#,##0\ " sourceLinked="0"/>
        <c:majorTickMark val="none"/>
        <c:minorTickMark val="none"/>
        <c:tickLblPos val="nextTo"/>
        <c:txPr>
          <a:bodyPr rot="-2700000" vert="horz"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86602696"/>
        <c:crosses val="autoZero"/>
        <c:auto val="1"/>
        <c:lblAlgn val="ctr"/>
        <c:lblOffset val="100"/>
        <c:noMultiLvlLbl val="0"/>
      </c:catAx>
      <c:valAx>
        <c:axId val="48660269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 sz="1000" b="0" i="0"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Percent</a:t>
                </a:r>
              </a:p>
            </c:rich>
          </c:tx>
          <c:overlay val="0"/>
        </c:title>
        <c:numFmt formatCode="0" sourceLinked="0"/>
        <c:majorTickMark val="out"/>
        <c:minorTickMark val="none"/>
        <c:tickLblPos val="nextTo"/>
        <c:txPr>
          <a:bodyPr/>
          <a:lstStyle/>
          <a:p>
            <a:pPr>
              <a:defRPr sz="1000" b="0" i="0">
                <a:latin typeface="Arial"/>
                <a:ea typeface="Arial"/>
                <a:cs typeface="Arial"/>
              </a:defRPr>
            </a:pPr>
            <a:endParaRPr lang="en-US"/>
          </a:p>
        </c:txPr>
        <c:crossAx val="486603680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txPr>
    <a:bodyPr/>
    <a:lstStyle/>
    <a:p>
      <a:pPr>
        <a:defRPr sz="1000" b="0" i="0"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6</Pages>
  <Words>410</Words>
  <Characters>2342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Grey Tedford</dc:creator>
  <cp:keywords/>
  <dc:description/>
  <cp:lastModifiedBy>Admin</cp:lastModifiedBy>
  <cp:revision>7</cp:revision>
  <dcterms:created xsi:type="dcterms:W3CDTF">2018-11-15T23:51:00Z</dcterms:created>
  <dcterms:modified xsi:type="dcterms:W3CDTF">2018-11-18T19:39:00Z</dcterms:modified>
</cp:coreProperties>
</file>